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98" w:rsidRPr="00B64298" w:rsidRDefault="00B64298" w:rsidP="00B64298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color w:val="7030A0"/>
          <w:sz w:val="32"/>
          <w:szCs w:val="32"/>
        </w:rPr>
      </w:pP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НЕМНОГО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О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МУЗЫКАЛЬНОСТИ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ДЕТЕЙ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Вопреки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proofErr w:type="gramStart"/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расхожим</w:t>
      </w:r>
      <w:proofErr w:type="gramEnd"/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мнениям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задатки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к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музыкальной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деятельности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имеются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у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каждого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ребёнка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без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исключения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Именно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задатки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составляют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основу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развития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музыкальных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способностей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Все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мы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от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природы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музыкальны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Об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этом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необходимо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помнить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взрослому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так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как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от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него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зависит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каким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станет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в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дальнейшем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его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ребёнок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как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он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сможет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распорядиться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своим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природным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даром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Родители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должны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помогать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своим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детям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в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развитии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музыкальных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способностей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Для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этого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родным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и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</w:pPr>
      <w:proofErr w:type="gramStart"/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близким</w:t>
      </w:r>
      <w:proofErr w:type="gramEnd"/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малыша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необходимо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запомнить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i/>
          <w:color w:val="1F497D" w:themeColor="text2"/>
          <w:sz w:val="32"/>
          <w:szCs w:val="32"/>
        </w:rPr>
        <w:t>следующее</w:t>
      </w:r>
      <w:r w:rsidRPr="00B64298">
        <w:rPr>
          <w:rFonts w:ascii="Algerian" w:eastAsia="Times New Roman" w:hAnsi="Algerian" w:cs="Times New Roman"/>
          <w:i/>
          <w:color w:val="1F497D" w:themeColor="text2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color w:val="7030A0"/>
          <w:sz w:val="32"/>
          <w:szCs w:val="32"/>
        </w:rPr>
      </w:pP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ПАМЯТКА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ДЛЯ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РОДИТЕЛЕЙ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-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Раннее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проявление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музыкальных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способностей говорит о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необходимости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начинать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музыкальное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развитие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ребёнка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как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можно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раньше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Время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упущенное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как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возможность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формирования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интеллекта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творческих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музыкальных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способностей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ребёнка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будет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невосполнимо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-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Путь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развития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музыкальных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способностей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каждого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неодинаков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,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поэтому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расстраивайтесь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если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вашего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малыша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будет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желания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спеть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или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станцевать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если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возникнет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такое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желание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то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пение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ваш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взгляд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кажется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далёким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от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совершенства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а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движения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смешны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неуклюжи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Помните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!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Количественные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накопления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перерастут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proofErr w:type="gramStart"/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</w:t>
      </w:r>
      <w:proofErr w:type="gramEnd"/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качественные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Для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этого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потребуется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время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терпение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-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Отсутствие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proofErr w:type="gramStart"/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какой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-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либо</w:t>
      </w:r>
      <w:proofErr w:type="gramEnd"/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способностей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может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тормозить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развитие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остальных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так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как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все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связаны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между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собой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.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Значит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,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задачей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взрослого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является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устранение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желаемого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тормоза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-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коем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случае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«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приклеивайте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»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вашему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ребёнку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«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ярлык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» -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немузыкальный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если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вы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ничего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сделали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для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того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чтобы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эту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музыкальность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него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развить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eastAsia="Times New Roman" w:cs="Times New Roman"/>
          <w:color w:val="002060"/>
          <w:sz w:val="32"/>
          <w:szCs w:val="32"/>
        </w:rPr>
      </w:pP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мнению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учёных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музыкальные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способности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столько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проявляют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себя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музыкальной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деятельности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сколько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сами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проявляются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в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color w:val="002060"/>
          <w:sz w:val="32"/>
          <w:szCs w:val="32"/>
        </w:rPr>
        <w:t>ней</w:t>
      </w:r>
      <w:r w:rsidRPr="00B64298">
        <w:rPr>
          <w:rFonts w:ascii="Algerian" w:eastAsia="Times New Roman" w:hAnsi="Algerian" w:cs="Times New Roman"/>
          <w:color w:val="002060"/>
          <w:sz w:val="32"/>
          <w:szCs w:val="32"/>
        </w:rPr>
        <w:t>.</w:t>
      </w:r>
      <w:r w:rsidRPr="00B64298">
        <w:rPr>
          <w:rFonts w:eastAsia="Times New Roman" w:cs="Times New Roman"/>
          <w:color w:val="002060"/>
          <w:sz w:val="32"/>
          <w:szCs w:val="32"/>
        </w:rPr>
        <w:t xml:space="preserve"> 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b/>
          <w:color w:val="002060"/>
          <w:sz w:val="32"/>
          <w:szCs w:val="32"/>
          <w:u w:val="single"/>
        </w:rPr>
      </w:pPr>
      <w:r w:rsidRPr="00B64298">
        <w:rPr>
          <w:rFonts w:ascii="YS Text" w:eastAsia="Times New Roman" w:hAnsi="YS Text" w:cs="Times New Roman"/>
          <w:b/>
          <w:color w:val="002060"/>
          <w:sz w:val="32"/>
          <w:szCs w:val="32"/>
          <w:u w:val="single"/>
        </w:rPr>
        <w:t>Постарайтесь</w:t>
      </w:r>
      <w:r w:rsidRPr="00B64298">
        <w:rPr>
          <w:rFonts w:ascii="Algerian" w:eastAsia="Times New Roman" w:hAnsi="Algerian" w:cs="Times New Roman"/>
          <w:b/>
          <w:color w:val="002060"/>
          <w:sz w:val="32"/>
          <w:szCs w:val="32"/>
          <w:u w:val="single"/>
        </w:rPr>
        <w:t xml:space="preserve"> </w:t>
      </w:r>
      <w:r w:rsidRPr="00B64298">
        <w:rPr>
          <w:rFonts w:ascii="YS Text" w:eastAsia="Times New Roman" w:hAnsi="YS Text" w:cs="Times New Roman"/>
          <w:b/>
          <w:color w:val="002060"/>
          <w:sz w:val="32"/>
          <w:szCs w:val="32"/>
          <w:u w:val="single"/>
        </w:rPr>
        <w:t>запомнить</w:t>
      </w:r>
      <w:r w:rsidRPr="00B64298">
        <w:rPr>
          <w:rFonts w:ascii="Algerian" w:eastAsia="Times New Roman" w:hAnsi="Algerian" w:cs="Times New Roman"/>
          <w:b/>
          <w:color w:val="002060"/>
          <w:sz w:val="32"/>
          <w:szCs w:val="32"/>
          <w:u w:val="single"/>
        </w:rPr>
        <w:t xml:space="preserve"> </w:t>
      </w:r>
      <w:r w:rsidRPr="00B64298">
        <w:rPr>
          <w:rFonts w:ascii="YS Text" w:eastAsia="Times New Roman" w:hAnsi="YS Text" w:cs="Times New Roman"/>
          <w:b/>
          <w:color w:val="002060"/>
          <w:sz w:val="32"/>
          <w:szCs w:val="32"/>
          <w:u w:val="single"/>
        </w:rPr>
        <w:t>главное</w:t>
      </w:r>
      <w:r w:rsidRPr="00B64298">
        <w:rPr>
          <w:rFonts w:ascii="Algerian" w:eastAsia="Times New Roman" w:hAnsi="Algerian" w:cs="Times New Roman"/>
          <w:b/>
          <w:color w:val="002060"/>
          <w:sz w:val="32"/>
          <w:szCs w:val="32"/>
          <w:u w:val="single"/>
        </w:rPr>
        <w:t>:</w:t>
      </w:r>
    </w:p>
    <w:p w:rsidR="00B64298" w:rsidRPr="00B64298" w:rsidRDefault="00B64298" w:rsidP="00B64298">
      <w:pPr>
        <w:shd w:val="clear" w:color="auto" w:fill="FFFFFF"/>
        <w:spacing w:after="0" w:line="240" w:lineRule="auto"/>
        <w:ind w:firstLine="1134"/>
        <w:rPr>
          <w:rFonts w:ascii="Algerian" w:eastAsia="Times New Roman" w:hAnsi="Algerian" w:cs="Times New Roman"/>
          <w:b/>
          <w:color w:val="7030A0"/>
          <w:sz w:val="32"/>
          <w:szCs w:val="32"/>
        </w:rPr>
      </w:pP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Чем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активнее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общение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вашего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ребёнка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с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музыкой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тем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более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color w:val="7030A0"/>
          <w:sz w:val="32"/>
          <w:szCs w:val="32"/>
        </w:rPr>
      </w:pP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музыкальным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он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становится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,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тем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радостнее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и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желаннее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новые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встречи</w:t>
      </w:r>
    </w:p>
    <w:p w:rsidR="00B64298" w:rsidRPr="00B64298" w:rsidRDefault="00B64298" w:rsidP="00B64298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b/>
          <w:color w:val="7030A0"/>
          <w:sz w:val="32"/>
          <w:szCs w:val="32"/>
        </w:rPr>
      </w:pP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с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 xml:space="preserve"> </w:t>
      </w:r>
      <w:r w:rsidRPr="00B64298">
        <w:rPr>
          <w:rFonts w:ascii="YS Text" w:eastAsia="Times New Roman" w:hAnsi="YS Text" w:cs="Times New Roman"/>
          <w:b/>
          <w:color w:val="7030A0"/>
          <w:sz w:val="32"/>
          <w:szCs w:val="32"/>
        </w:rPr>
        <w:t>ней</w:t>
      </w:r>
      <w:r w:rsidRPr="00B64298">
        <w:rPr>
          <w:rFonts w:ascii="Algerian" w:eastAsia="Times New Roman" w:hAnsi="Algerian" w:cs="Times New Roman"/>
          <w:b/>
          <w:color w:val="7030A0"/>
          <w:sz w:val="32"/>
          <w:szCs w:val="32"/>
        </w:rPr>
        <w:t>.</w:t>
      </w:r>
    </w:p>
    <w:p w:rsidR="00172D0A" w:rsidRPr="00B64298" w:rsidRDefault="00172D0A">
      <w:pPr>
        <w:rPr>
          <w:rFonts w:ascii="Algerian" w:hAnsi="Algerian"/>
          <w:b/>
          <w:i/>
        </w:rPr>
      </w:pPr>
    </w:p>
    <w:sectPr w:rsidR="00172D0A" w:rsidRPr="00B64298" w:rsidSect="00B6429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98"/>
    <w:rsid w:val="00172D0A"/>
    <w:rsid w:val="00B6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2022-09-29T02:12:00Z</dcterms:created>
  <dcterms:modified xsi:type="dcterms:W3CDTF">2022-09-29T02:18:00Z</dcterms:modified>
</cp:coreProperties>
</file>